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37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1984"/>
        <w:gridCol w:w="1021"/>
        <w:gridCol w:w="1276"/>
        <w:gridCol w:w="1418"/>
      </w:tblGrid>
      <w:tr w:rsidR="00127EAB" w:rsidTr="008217AC">
        <w:trPr>
          <w:trHeight w:val="902"/>
        </w:trPr>
        <w:tc>
          <w:tcPr>
            <w:tcW w:w="562" w:type="dxa"/>
            <w:shd w:val="clear" w:color="auto" w:fill="auto"/>
            <w:noWrap/>
            <w:vAlign w:val="center"/>
          </w:tcPr>
          <w:p w:rsidR="00127EAB" w:rsidRPr="00121341" w:rsidRDefault="00127EAB" w:rsidP="00AA6282">
            <w:pPr>
              <w:widowControl w:val="0"/>
              <w:jc w:val="center"/>
              <w:rPr>
                <w:rFonts w:eastAsia="Courier New"/>
                <w:b/>
                <w:bCs/>
              </w:rPr>
            </w:pPr>
            <w:r w:rsidRPr="00121341">
              <w:rPr>
                <w:rFonts w:eastAsia="Courier New"/>
                <w:b/>
                <w:bCs/>
              </w:rPr>
              <w:t>Α/Α</w:t>
            </w:r>
          </w:p>
        </w:tc>
        <w:tc>
          <w:tcPr>
            <w:tcW w:w="3232" w:type="dxa"/>
            <w:shd w:val="clear" w:color="auto" w:fill="auto"/>
            <w:noWrap/>
            <w:vAlign w:val="center"/>
          </w:tcPr>
          <w:p w:rsidR="00127EAB" w:rsidRPr="00121341" w:rsidRDefault="00127EAB" w:rsidP="00AA6282">
            <w:pPr>
              <w:widowControl w:val="0"/>
              <w:jc w:val="center"/>
              <w:rPr>
                <w:rFonts w:eastAsia="Courier New"/>
                <w:b/>
                <w:bCs/>
              </w:rPr>
            </w:pPr>
            <w:r w:rsidRPr="00121341">
              <w:rPr>
                <w:rFonts w:eastAsia="Courier New"/>
                <w:b/>
                <w:bCs/>
              </w:rPr>
              <w:t>ΥΠΗΡΕΣΙΕΣ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27EAB" w:rsidRPr="00121341" w:rsidRDefault="00127EAB" w:rsidP="00AA6282">
            <w:pPr>
              <w:widowControl w:val="0"/>
              <w:jc w:val="center"/>
              <w:rPr>
                <w:rFonts w:eastAsia="Courier New"/>
                <w:b/>
                <w:bCs/>
              </w:rPr>
            </w:pPr>
            <w:r w:rsidRPr="00121341">
              <w:rPr>
                <w:rFonts w:eastAsia="Courier New"/>
                <w:b/>
                <w:bCs/>
              </w:rPr>
              <w:t>ΜΟΝΑΔΑ ΜΕΤΡΗΣΗΣ</w:t>
            </w:r>
          </w:p>
        </w:tc>
        <w:tc>
          <w:tcPr>
            <w:tcW w:w="1021" w:type="dxa"/>
          </w:tcPr>
          <w:p w:rsidR="00127EAB" w:rsidRPr="00121341" w:rsidRDefault="00127EAB" w:rsidP="00AA6282">
            <w:pPr>
              <w:widowControl w:val="0"/>
              <w:jc w:val="center"/>
              <w:rPr>
                <w:rFonts w:eastAsia="Courier New"/>
                <w:b/>
                <w:bCs/>
              </w:rPr>
            </w:pPr>
          </w:p>
          <w:p w:rsidR="00127EAB" w:rsidRPr="00121341" w:rsidRDefault="00127EAB" w:rsidP="00AA6282">
            <w:pPr>
              <w:widowControl w:val="0"/>
              <w:jc w:val="center"/>
              <w:rPr>
                <w:rFonts w:eastAsia="Courier New"/>
                <w:b/>
                <w:bCs/>
              </w:rPr>
            </w:pPr>
            <w:r w:rsidRPr="00121341">
              <w:rPr>
                <w:rFonts w:eastAsia="Courier New"/>
                <w:b/>
                <w:bCs/>
              </w:rPr>
              <w:t>ΠΟΣΟΤΗΤΑ</w:t>
            </w:r>
          </w:p>
        </w:tc>
        <w:tc>
          <w:tcPr>
            <w:tcW w:w="1276" w:type="dxa"/>
            <w:vAlign w:val="center"/>
          </w:tcPr>
          <w:p w:rsidR="00127EAB" w:rsidRPr="00121341" w:rsidRDefault="00127EAB" w:rsidP="00AA6282">
            <w:pPr>
              <w:widowControl w:val="0"/>
              <w:jc w:val="center"/>
              <w:rPr>
                <w:rFonts w:eastAsia="Courier New"/>
                <w:b/>
                <w:bCs/>
              </w:rPr>
            </w:pPr>
            <w:r w:rsidRPr="00121341">
              <w:rPr>
                <w:rFonts w:eastAsia="Courier New"/>
                <w:b/>
                <w:bCs/>
              </w:rPr>
              <w:t>ΤΙΜΗ ΜΟΝΑΔΑΣ (€)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7EAB" w:rsidRPr="00121341" w:rsidRDefault="00127EAB" w:rsidP="00AA6282">
            <w:pPr>
              <w:widowControl w:val="0"/>
              <w:jc w:val="center"/>
              <w:rPr>
                <w:rFonts w:eastAsia="Courier New"/>
                <w:b/>
                <w:bCs/>
              </w:rPr>
            </w:pPr>
            <w:r w:rsidRPr="00121341">
              <w:rPr>
                <w:rFonts w:eastAsia="Courier New"/>
                <w:b/>
                <w:bCs/>
              </w:rPr>
              <w:t>ΠΟΣΟ ΠΡΟ ΦΠΑ (€)</w:t>
            </w:r>
          </w:p>
        </w:tc>
      </w:tr>
      <w:tr w:rsidR="00127EAB" w:rsidTr="008217AC">
        <w:trPr>
          <w:trHeight w:val="995"/>
        </w:trPr>
        <w:tc>
          <w:tcPr>
            <w:tcW w:w="562" w:type="dxa"/>
            <w:shd w:val="clear" w:color="auto" w:fill="auto"/>
            <w:noWrap/>
            <w:vAlign w:val="center"/>
          </w:tcPr>
          <w:p w:rsidR="00127EAB" w:rsidRPr="00121341" w:rsidRDefault="00127EAB" w:rsidP="00AA6282">
            <w:pPr>
              <w:widowControl w:val="0"/>
              <w:ind w:left="284"/>
              <w:jc w:val="center"/>
              <w:rPr>
                <w:rFonts w:eastAsia="Courier New"/>
              </w:rPr>
            </w:pPr>
            <w:r w:rsidRPr="00121341">
              <w:rPr>
                <w:rFonts w:eastAsia="Courier New"/>
              </w:rPr>
              <w:t>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27EAB" w:rsidRPr="008217AC" w:rsidRDefault="00127EAB" w:rsidP="00AA6282">
            <w:pPr>
              <w:widowControl w:val="0"/>
              <w:rPr>
                <w:rFonts w:eastAsia="Arial"/>
                <w:bCs/>
                <w:lang w:val="el-GR"/>
              </w:rPr>
            </w:pPr>
            <w:r w:rsidRPr="00121341">
              <w:rPr>
                <w:lang w:val="el-GR"/>
              </w:rPr>
              <w:t>ΑΝΑΝΕΩΣΗ, ΣΥΝΤΗΡΗΣΗ ΚΑΙ ΑΝΑΒΑΘΜΙΣΗ ΣΥΣΤΗΜΑΤΟΣ ΚΥΒΕΝΟΑΣΦΑΛΕΙΑΣ ΔΗΜΟΥ ΧΕΡΣΟΝΗΣΟΥ ΠΟΥ ΑΦΟΡΑ ΣΕ 150 Ι</w:t>
            </w:r>
            <w:r w:rsidRPr="00121341">
              <w:t>P</w:t>
            </w:r>
            <w:r w:rsidRPr="00121341">
              <w:rPr>
                <w:lang w:val="el-GR"/>
              </w:rPr>
              <w:t>’</w:t>
            </w:r>
            <w:r w:rsidRPr="00121341">
              <w:t>s</w:t>
            </w:r>
            <w:r w:rsidRPr="00121341">
              <w:rPr>
                <w:lang w:val="el-GR"/>
              </w:rPr>
              <w:t xml:space="preserve"> </w:t>
            </w:r>
            <w:r w:rsidR="008217AC" w:rsidRPr="008217AC">
              <w:rPr>
                <w:lang w:val="el-GR"/>
              </w:rPr>
              <w:t>(</w:t>
            </w:r>
            <w:r w:rsidR="008217AC">
              <w:rPr>
                <w:lang w:val="en-US"/>
              </w:rPr>
              <w:t>cpv</w:t>
            </w:r>
            <w:r w:rsidR="008217AC" w:rsidRPr="008217AC">
              <w:rPr>
                <w:lang w:val="el-GR"/>
              </w:rPr>
              <w:t xml:space="preserve"> 48732000-8)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27EAB" w:rsidRPr="00121341" w:rsidRDefault="00127EAB" w:rsidP="00AA6282">
            <w:pPr>
              <w:widowControl w:val="0"/>
              <w:jc w:val="center"/>
              <w:rPr>
                <w:rFonts w:eastAsia="Arial"/>
                <w:bCs/>
              </w:rPr>
            </w:pPr>
            <w:r w:rsidRPr="00121341">
              <w:t>ΚΑΤ’ ΑΠΟΚΟΠΗΝ/ΕΤΟΣ</w:t>
            </w:r>
          </w:p>
        </w:tc>
        <w:tc>
          <w:tcPr>
            <w:tcW w:w="1021" w:type="dxa"/>
          </w:tcPr>
          <w:p w:rsidR="00127EAB" w:rsidRPr="00121341" w:rsidRDefault="00127EAB" w:rsidP="00AA6282">
            <w:pPr>
              <w:widowControl w:val="0"/>
              <w:spacing w:before="10" w:after="10"/>
              <w:jc w:val="center"/>
              <w:rPr>
                <w:rFonts w:eastAsia="Courier New"/>
              </w:rPr>
            </w:pPr>
          </w:p>
          <w:p w:rsidR="00127EAB" w:rsidRPr="00121341" w:rsidRDefault="00127EAB" w:rsidP="00AA6282">
            <w:pPr>
              <w:widowControl w:val="0"/>
              <w:spacing w:before="10" w:after="10"/>
              <w:jc w:val="center"/>
              <w:rPr>
                <w:rFonts w:eastAsia="Courier New"/>
              </w:rPr>
            </w:pPr>
            <w:r w:rsidRPr="00121341">
              <w:rPr>
                <w:rFonts w:eastAsia="Courier New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EAB" w:rsidRPr="00121341" w:rsidRDefault="00127EAB" w:rsidP="00AA6282">
            <w:pPr>
              <w:widowControl w:val="0"/>
              <w:jc w:val="center"/>
              <w:rPr>
                <w:rFonts w:eastAsia="Courier New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7EAB" w:rsidRPr="00121341" w:rsidRDefault="00127EAB" w:rsidP="00AA6282">
            <w:pPr>
              <w:widowControl w:val="0"/>
              <w:jc w:val="center"/>
              <w:rPr>
                <w:rFonts w:eastAsia="Courier New"/>
              </w:rPr>
            </w:pPr>
          </w:p>
        </w:tc>
      </w:tr>
      <w:tr w:rsidR="00127EAB" w:rsidTr="008217AC">
        <w:trPr>
          <w:trHeight w:val="995"/>
        </w:trPr>
        <w:tc>
          <w:tcPr>
            <w:tcW w:w="562" w:type="dxa"/>
            <w:shd w:val="clear" w:color="auto" w:fill="auto"/>
            <w:noWrap/>
            <w:vAlign w:val="center"/>
          </w:tcPr>
          <w:p w:rsidR="00127EAB" w:rsidRPr="00121341" w:rsidRDefault="00127EAB" w:rsidP="00AA6282">
            <w:pPr>
              <w:widowControl w:val="0"/>
              <w:ind w:left="284"/>
              <w:jc w:val="center"/>
              <w:rPr>
                <w:rFonts w:eastAsia="Courier New"/>
                <w:lang w:val="en-US"/>
              </w:rPr>
            </w:pPr>
            <w:r w:rsidRPr="00121341">
              <w:rPr>
                <w:rFonts w:eastAsia="Courier New"/>
                <w:lang w:val="en-US"/>
              </w:rPr>
              <w:t>2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27EAB" w:rsidRPr="00121341" w:rsidRDefault="00127EAB" w:rsidP="008217AC">
            <w:pPr>
              <w:widowControl w:val="0"/>
              <w:rPr>
                <w:lang w:val="el-GR"/>
              </w:rPr>
            </w:pPr>
            <w:r w:rsidRPr="00121341">
              <w:rPr>
                <w:rFonts w:eastAsia="Arial"/>
                <w:bCs/>
                <w:lang w:val="el-GR"/>
              </w:rPr>
              <w:t xml:space="preserve">Υπηρεσίες Επιτήρησης/Ανανέωσης Πιστοποίησης </w:t>
            </w:r>
            <w:r w:rsidRPr="00121341">
              <w:rPr>
                <w:rFonts w:eastAsia="Arial"/>
                <w:bCs/>
              </w:rPr>
              <w:t>ISO</w:t>
            </w:r>
            <w:r w:rsidRPr="00121341">
              <w:rPr>
                <w:rFonts w:eastAsia="Arial"/>
                <w:bCs/>
                <w:lang w:val="el-GR"/>
              </w:rPr>
              <w:t xml:space="preserve"> 27001 για δύο (2) χρόνια</w:t>
            </w:r>
            <w:r w:rsidR="008217AC" w:rsidRPr="008217AC">
              <w:rPr>
                <w:rFonts w:eastAsia="Arial"/>
                <w:bCs/>
                <w:lang w:val="el-GR"/>
              </w:rPr>
              <w:t xml:space="preserve"> (cpv 79417000-0)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27EAB" w:rsidRPr="00121341" w:rsidRDefault="00127EAB" w:rsidP="00AA6282">
            <w:pPr>
              <w:widowControl w:val="0"/>
              <w:jc w:val="center"/>
            </w:pPr>
            <w:r w:rsidRPr="00121341">
              <w:t xml:space="preserve">ΑΝΘΡΩΠΟΜΗΝΕΣ </w:t>
            </w:r>
          </w:p>
        </w:tc>
        <w:tc>
          <w:tcPr>
            <w:tcW w:w="1021" w:type="dxa"/>
          </w:tcPr>
          <w:p w:rsidR="00127EAB" w:rsidRPr="00121341" w:rsidRDefault="00127EAB" w:rsidP="00AA6282">
            <w:pPr>
              <w:widowControl w:val="0"/>
              <w:spacing w:before="10" w:after="10"/>
              <w:jc w:val="center"/>
              <w:rPr>
                <w:rFonts w:eastAsia="Courier New"/>
              </w:rPr>
            </w:pPr>
            <w:r w:rsidRPr="00121341">
              <w:rPr>
                <w:rFonts w:eastAsia="Courier New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EAB" w:rsidRPr="00121341" w:rsidRDefault="00127EAB" w:rsidP="00AA6282">
            <w:pPr>
              <w:widowControl w:val="0"/>
              <w:jc w:val="center"/>
              <w:rPr>
                <w:rFonts w:eastAsia="Courier New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7EAB" w:rsidRPr="00121341" w:rsidRDefault="00127EAB" w:rsidP="00AA6282">
            <w:pPr>
              <w:widowControl w:val="0"/>
              <w:jc w:val="center"/>
              <w:rPr>
                <w:rFonts w:eastAsia="Courier New"/>
              </w:rPr>
            </w:pPr>
          </w:p>
        </w:tc>
      </w:tr>
      <w:tr w:rsidR="00127EAB" w:rsidTr="008217AC">
        <w:trPr>
          <w:trHeight w:val="995"/>
        </w:trPr>
        <w:tc>
          <w:tcPr>
            <w:tcW w:w="562" w:type="dxa"/>
            <w:shd w:val="clear" w:color="auto" w:fill="auto"/>
            <w:noWrap/>
            <w:vAlign w:val="center"/>
          </w:tcPr>
          <w:p w:rsidR="00127EAB" w:rsidRPr="00121341" w:rsidRDefault="00127EAB" w:rsidP="00AA6282">
            <w:pPr>
              <w:widowControl w:val="0"/>
              <w:ind w:left="284"/>
              <w:jc w:val="center"/>
              <w:rPr>
                <w:rFonts w:eastAsia="Courier New"/>
              </w:rPr>
            </w:pPr>
            <w:r w:rsidRPr="00121341">
              <w:rPr>
                <w:rFonts w:eastAsia="Courier New"/>
              </w:rPr>
              <w:t>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27EAB" w:rsidRPr="00121341" w:rsidRDefault="00127EAB" w:rsidP="00AA6282">
            <w:pPr>
              <w:widowControl w:val="0"/>
              <w:rPr>
                <w:lang w:val="el-GR"/>
              </w:rPr>
            </w:pPr>
            <w:r w:rsidRPr="00121341">
              <w:rPr>
                <w:rFonts w:eastAsia="Arial"/>
                <w:bCs/>
                <w:lang w:val="el-GR"/>
              </w:rPr>
              <w:t xml:space="preserve">Υπηρεσίες Επιτήρησης/Ανανέωσης </w:t>
            </w:r>
            <w:proofErr w:type="spellStart"/>
            <w:r w:rsidRPr="00121341">
              <w:rPr>
                <w:rFonts w:eastAsia="Arial"/>
                <w:bCs/>
                <w:lang w:val="el-GR"/>
              </w:rPr>
              <w:t>Πιστοποιήσης</w:t>
            </w:r>
            <w:proofErr w:type="spellEnd"/>
            <w:r w:rsidRPr="00121341">
              <w:rPr>
                <w:rFonts w:eastAsia="Arial"/>
                <w:bCs/>
                <w:lang w:val="el-GR"/>
              </w:rPr>
              <w:t xml:space="preserve"> </w:t>
            </w:r>
            <w:r w:rsidRPr="00121341">
              <w:rPr>
                <w:rFonts w:eastAsia="Arial"/>
                <w:bCs/>
              </w:rPr>
              <w:t>ISO</w:t>
            </w:r>
            <w:r w:rsidRPr="00121341">
              <w:rPr>
                <w:rFonts w:eastAsia="Arial"/>
                <w:bCs/>
                <w:lang w:val="el-GR"/>
              </w:rPr>
              <w:t xml:space="preserve"> 27701 για δύο (2) χρόνια</w:t>
            </w:r>
            <w:r w:rsidR="008217AC" w:rsidRPr="008217AC">
              <w:rPr>
                <w:rFonts w:eastAsia="Arial"/>
                <w:bCs/>
                <w:lang w:val="el-GR"/>
              </w:rPr>
              <w:t xml:space="preserve"> (cpv 79417000-0)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27EAB" w:rsidRPr="00121341" w:rsidRDefault="00127EAB" w:rsidP="00AA6282">
            <w:pPr>
              <w:widowControl w:val="0"/>
              <w:jc w:val="center"/>
            </w:pPr>
            <w:r w:rsidRPr="00121341">
              <w:t>ΑΝΘΡΩΠΟΜΗΝΕΣ</w:t>
            </w:r>
          </w:p>
        </w:tc>
        <w:tc>
          <w:tcPr>
            <w:tcW w:w="1021" w:type="dxa"/>
          </w:tcPr>
          <w:p w:rsidR="00127EAB" w:rsidRPr="00121341" w:rsidRDefault="00127EAB" w:rsidP="00AA6282">
            <w:pPr>
              <w:widowControl w:val="0"/>
              <w:spacing w:before="10" w:after="10"/>
              <w:jc w:val="center"/>
              <w:rPr>
                <w:rFonts w:eastAsia="Courier New"/>
              </w:rPr>
            </w:pPr>
            <w:r w:rsidRPr="00121341">
              <w:rPr>
                <w:rFonts w:eastAsia="Courier New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EAB" w:rsidRPr="00121341" w:rsidRDefault="00127EAB" w:rsidP="00AA6282">
            <w:pPr>
              <w:widowControl w:val="0"/>
              <w:jc w:val="center"/>
              <w:rPr>
                <w:rFonts w:eastAsia="Courier New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7EAB" w:rsidRPr="00121341" w:rsidRDefault="00127EAB" w:rsidP="00AA6282">
            <w:pPr>
              <w:widowControl w:val="0"/>
              <w:jc w:val="center"/>
              <w:rPr>
                <w:rFonts w:eastAsia="Courier New"/>
              </w:rPr>
            </w:pPr>
          </w:p>
        </w:tc>
      </w:tr>
      <w:tr w:rsidR="00127EAB" w:rsidTr="00AA6282">
        <w:trPr>
          <w:trHeight w:val="285"/>
        </w:trPr>
        <w:tc>
          <w:tcPr>
            <w:tcW w:w="562" w:type="dxa"/>
          </w:tcPr>
          <w:p w:rsidR="00127EAB" w:rsidRPr="00121341" w:rsidRDefault="00127EAB" w:rsidP="00AA6282">
            <w:pPr>
              <w:widowControl w:val="0"/>
              <w:ind w:left="284"/>
              <w:jc w:val="center"/>
              <w:rPr>
                <w:rFonts w:eastAsia="Courier New"/>
                <w:b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127EAB" w:rsidRPr="00121341" w:rsidRDefault="00127EAB" w:rsidP="00AA6282">
            <w:pPr>
              <w:widowControl w:val="0"/>
              <w:ind w:left="284"/>
              <w:jc w:val="right"/>
              <w:rPr>
                <w:rFonts w:eastAsia="Courier New"/>
                <w:b/>
              </w:rPr>
            </w:pPr>
            <w:r w:rsidRPr="00121341">
              <w:rPr>
                <w:rFonts w:eastAsia="Courier New"/>
                <w:b/>
              </w:rPr>
              <w:t>ΣΥΝΟΛΟ ΠΡΟ ΦΠΑ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7EAB" w:rsidRPr="00121341" w:rsidRDefault="00127EAB" w:rsidP="00AA6282">
            <w:pPr>
              <w:widowControl w:val="0"/>
              <w:jc w:val="center"/>
              <w:rPr>
                <w:rFonts w:eastAsia="Courier New"/>
                <w:b/>
                <w:bCs/>
              </w:rPr>
            </w:pPr>
          </w:p>
        </w:tc>
      </w:tr>
      <w:tr w:rsidR="00127EAB" w:rsidTr="00AA6282">
        <w:trPr>
          <w:trHeight w:val="285"/>
        </w:trPr>
        <w:tc>
          <w:tcPr>
            <w:tcW w:w="562" w:type="dxa"/>
          </w:tcPr>
          <w:p w:rsidR="00127EAB" w:rsidRPr="00121341" w:rsidRDefault="00127EAB" w:rsidP="00AA6282">
            <w:pPr>
              <w:widowControl w:val="0"/>
              <w:ind w:left="284"/>
              <w:jc w:val="right"/>
              <w:rPr>
                <w:rFonts w:eastAsia="Courier New"/>
                <w:b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127EAB" w:rsidRPr="00121341" w:rsidRDefault="00127EAB" w:rsidP="00AA6282">
            <w:pPr>
              <w:widowControl w:val="0"/>
              <w:ind w:left="284"/>
              <w:jc w:val="right"/>
              <w:rPr>
                <w:rFonts w:eastAsia="Courier New"/>
                <w:b/>
              </w:rPr>
            </w:pPr>
            <w:r w:rsidRPr="00121341">
              <w:rPr>
                <w:rFonts w:eastAsia="Courier New"/>
                <w:b/>
              </w:rPr>
              <w:t>ΦΠΑ 24%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7EAB" w:rsidRPr="00121341" w:rsidRDefault="00127EAB" w:rsidP="00AA6282">
            <w:pPr>
              <w:widowControl w:val="0"/>
              <w:jc w:val="center"/>
              <w:rPr>
                <w:rFonts w:eastAsia="Courier New"/>
                <w:b/>
                <w:bCs/>
              </w:rPr>
            </w:pPr>
          </w:p>
        </w:tc>
      </w:tr>
      <w:tr w:rsidR="00127EAB" w:rsidTr="00AA6282">
        <w:trPr>
          <w:trHeight w:val="301"/>
        </w:trPr>
        <w:tc>
          <w:tcPr>
            <w:tcW w:w="562" w:type="dxa"/>
          </w:tcPr>
          <w:p w:rsidR="00127EAB" w:rsidRPr="00121341" w:rsidRDefault="00127EAB" w:rsidP="00AA6282">
            <w:pPr>
              <w:widowControl w:val="0"/>
              <w:ind w:left="284"/>
              <w:jc w:val="right"/>
              <w:rPr>
                <w:rFonts w:eastAsia="Courier New"/>
                <w:b/>
                <w:bCs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127EAB" w:rsidRPr="00121341" w:rsidRDefault="00127EAB" w:rsidP="00AA6282">
            <w:pPr>
              <w:widowControl w:val="0"/>
              <w:ind w:left="284"/>
              <w:jc w:val="right"/>
              <w:rPr>
                <w:rFonts w:eastAsia="Courier New"/>
                <w:b/>
              </w:rPr>
            </w:pPr>
            <w:r w:rsidRPr="00121341">
              <w:rPr>
                <w:rFonts w:eastAsia="Courier New"/>
                <w:b/>
                <w:bCs/>
              </w:rPr>
              <w:t>ΣΥΝΟΛIKΟ ΠΟΣΟ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7EAB" w:rsidRPr="00121341" w:rsidRDefault="00127EAB" w:rsidP="00AA6282">
            <w:pPr>
              <w:widowControl w:val="0"/>
              <w:jc w:val="center"/>
              <w:rPr>
                <w:rFonts w:eastAsia="Courier New"/>
                <w:b/>
                <w:bCs/>
              </w:rPr>
            </w:pPr>
          </w:p>
        </w:tc>
      </w:tr>
    </w:tbl>
    <w:p w:rsidR="00E24609" w:rsidRPr="00E24609" w:rsidRDefault="00E24609" w:rsidP="00E24609">
      <w:pPr>
        <w:spacing w:after="0"/>
        <w:jc w:val="center"/>
        <w:rPr>
          <w:b/>
          <w:lang w:val="el-GR" w:eastAsia="ar-SA"/>
        </w:rPr>
      </w:pPr>
      <w:r w:rsidRPr="00E24609">
        <w:rPr>
          <w:b/>
          <w:lang w:val="el-GR" w:eastAsia="ar-SA"/>
        </w:rPr>
        <w:t>ΟΙΚΟΝΟΜΙΚΗ ΠΡΟΣΦΟΡΑ Του/Της</w:t>
      </w:r>
    </w:p>
    <w:p w:rsidR="00E24609" w:rsidRPr="00E24609" w:rsidRDefault="00E24609" w:rsidP="00E24609">
      <w:pPr>
        <w:spacing w:after="0"/>
        <w:jc w:val="center"/>
        <w:rPr>
          <w:lang w:val="el-GR" w:eastAsia="ar-SA"/>
        </w:rPr>
      </w:pPr>
      <w:r w:rsidRPr="00E24609">
        <w:rPr>
          <w:lang w:val="el-GR" w:eastAsia="ar-SA"/>
        </w:rPr>
        <w:t>………………………………………………………………………………………………………………….…………………………</w:t>
      </w:r>
    </w:p>
    <w:p w:rsidR="00E24609" w:rsidRPr="00E24609" w:rsidRDefault="00E24609" w:rsidP="00E24609">
      <w:pPr>
        <w:spacing w:after="0"/>
        <w:jc w:val="center"/>
        <w:rPr>
          <w:lang w:val="el-GR" w:eastAsia="ar-SA"/>
        </w:rPr>
      </w:pPr>
      <w:r w:rsidRPr="00E24609">
        <w:rPr>
          <w:lang w:val="el-GR" w:eastAsia="ar-SA"/>
        </w:rPr>
        <w:t>∆/νση: …………………………………………………………………….................................................................</w:t>
      </w:r>
    </w:p>
    <w:p w:rsidR="00E24609" w:rsidRPr="00E24609" w:rsidRDefault="00E24609" w:rsidP="00E24609">
      <w:pPr>
        <w:spacing w:after="0"/>
        <w:jc w:val="center"/>
        <w:rPr>
          <w:lang w:val="el-GR" w:eastAsia="ar-SA"/>
        </w:rPr>
      </w:pPr>
      <w:r w:rsidRPr="00E24609">
        <w:rPr>
          <w:lang w:val="el-GR" w:eastAsia="ar-SA"/>
        </w:rPr>
        <w:t>Τηλ.: ………………………………………………………...................................................................................</w:t>
      </w:r>
    </w:p>
    <w:p w:rsidR="00E24609" w:rsidRPr="00E24609" w:rsidRDefault="00E24609" w:rsidP="00E24609">
      <w:pPr>
        <w:spacing w:after="0"/>
        <w:jc w:val="center"/>
        <w:rPr>
          <w:lang w:val="el-GR" w:eastAsia="ar-SA"/>
        </w:rPr>
      </w:pPr>
      <w:r w:rsidRPr="00E24609">
        <w:rPr>
          <w:lang w:val="el-GR" w:eastAsia="ar-SA"/>
        </w:rPr>
        <w:t>ΑΦΜ:…………………………………………………………… ΔΟΥ……………………….……………………………………..</w:t>
      </w:r>
    </w:p>
    <w:p w:rsidR="00E24609" w:rsidRPr="00E24609" w:rsidRDefault="00E24609" w:rsidP="00E24609">
      <w:pPr>
        <w:jc w:val="center"/>
        <w:rPr>
          <w:lang w:val="el-GR" w:eastAsia="ar-SA"/>
        </w:rPr>
      </w:pPr>
      <w:r w:rsidRPr="00E24609">
        <w:rPr>
          <w:lang w:val="el-GR" w:eastAsia="ar-SA"/>
        </w:rPr>
        <w:t>ΠΡΟΣ ΤΟ ΔΗΜΟ ΧΕΡΣΟΝΗΣΟΥ</w:t>
      </w:r>
    </w:p>
    <w:p w:rsidR="00E24609" w:rsidRDefault="00E24609" w:rsidP="00E24609">
      <w:pPr>
        <w:jc w:val="center"/>
        <w:rPr>
          <w:lang w:val="el-GR" w:eastAsia="ar-SA"/>
        </w:rPr>
      </w:pPr>
      <w:r w:rsidRPr="00E24609">
        <w:rPr>
          <w:lang w:val="el-GR" w:eastAsia="ar-SA"/>
        </w:rPr>
        <w:t xml:space="preserve">ΓΙΑ ΤΗΝ </w:t>
      </w:r>
      <w:r>
        <w:rPr>
          <w:lang w:val="el-GR" w:eastAsia="ar-SA"/>
        </w:rPr>
        <w:t>ΥΠΗΡΕΣΙΑ Μ</w:t>
      </w:r>
      <w:r w:rsidRPr="00E24609">
        <w:rPr>
          <w:lang w:val="el-GR" w:eastAsia="ar-SA"/>
        </w:rPr>
        <w:t>Ε ΤΙΤΛΟ«</w:t>
      </w:r>
      <w:r w:rsidRPr="00E24609">
        <w:rPr>
          <w:rFonts w:asciiTheme="minorHAnsi" w:hAnsiTheme="minorHAnsi" w:cstheme="minorHAnsi"/>
          <w:b/>
          <w:bCs/>
          <w:lang w:val="el-GR"/>
        </w:rPr>
        <w:t>ΑΝΑΝΕΩΣΗ, ΣΥΝΤΗΡΗΣΗ, ΑΝΑΒΑΘΜΙΣΗ ΣΥΣΤΗΜΑΤΟΣ ΚΥΒΕ</w:t>
      </w:r>
      <w:r w:rsidR="007A5AB3">
        <w:rPr>
          <w:rFonts w:asciiTheme="minorHAnsi" w:hAnsiTheme="minorHAnsi" w:cstheme="minorHAnsi"/>
          <w:b/>
          <w:bCs/>
          <w:lang w:val="el-GR"/>
        </w:rPr>
        <w:t>Ρ</w:t>
      </w:r>
      <w:bookmarkStart w:id="0" w:name="_GoBack"/>
      <w:bookmarkEnd w:id="0"/>
      <w:r w:rsidRPr="00E24609">
        <w:rPr>
          <w:rFonts w:asciiTheme="minorHAnsi" w:hAnsiTheme="minorHAnsi" w:cstheme="minorHAnsi"/>
          <w:b/>
          <w:bCs/>
          <w:lang w:val="el-GR"/>
        </w:rPr>
        <w:t xml:space="preserve">ΝΟΑΣΦΑΛΕΙΑΣ ΚΑΙ ΥΠΗΡΕΣΙΕΣ ΕΠΙΤΗΡΗΣΗΣ/ΑΝΑΝΕΩΣΗΣ ΠΙΣΤΟΠΟΙΗΣΕΩΝ ΚΑΤΑ </w:t>
      </w:r>
      <w:r>
        <w:rPr>
          <w:rFonts w:asciiTheme="minorHAnsi" w:hAnsiTheme="minorHAnsi" w:cstheme="minorHAnsi"/>
          <w:b/>
          <w:bCs/>
        </w:rPr>
        <w:t>ISO</w:t>
      </w:r>
      <w:r w:rsidRPr="00E24609">
        <w:rPr>
          <w:rFonts w:asciiTheme="minorHAnsi" w:hAnsiTheme="minorHAnsi" w:cstheme="minorHAnsi"/>
          <w:b/>
          <w:bCs/>
          <w:lang w:val="el-GR"/>
        </w:rPr>
        <w:t xml:space="preserve"> 27001 ΚΑΙ </w:t>
      </w:r>
      <w:r>
        <w:rPr>
          <w:rFonts w:asciiTheme="minorHAnsi" w:hAnsiTheme="minorHAnsi" w:cstheme="minorHAnsi"/>
          <w:b/>
          <w:bCs/>
        </w:rPr>
        <w:t>ISO</w:t>
      </w:r>
      <w:r w:rsidRPr="00E24609">
        <w:rPr>
          <w:rFonts w:asciiTheme="minorHAnsi" w:hAnsiTheme="minorHAnsi" w:cstheme="minorHAnsi"/>
          <w:b/>
          <w:bCs/>
          <w:lang w:val="el-GR"/>
        </w:rPr>
        <w:t xml:space="preserve"> 27701 ΤΟΥ ΔΗΜΟΥ ΧΕΡΣΟΝΗΣΟΥ</w:t>
      </w:r>
      <w:r w:rsidRPr="00E24609">
        <w:rPr>
          <w:lang w:val="el-GR" w:eastAsia="ar-SA"/>
        </w:rPr>
        <w:t>»</w:t>
      </w:r>
    </w:p>
    <w:p w:rsidR="00E24609" w:rsidRDefault="00E24609" w:rsidP="00E24609">
      <w:pPr>
        <w:jc w:val="center"/>
        <w:rPr>
          <w:lang w:val="el-GR" w:eastAsia="ar-SA"/>
        </w:rPr>
      </w:pPr>
      <w:r w:rsidRPr="00E24609">
        <w:rPr>
          <w:lang w:val="el-GR" w:eastAsia="ar-SA"/>
        </w:rPr>
        <w:t>(ΑΡΙΘ. ΜΕΛΕΤΗΣ ΔΔΥ</w:t>
      </w:r>
      <w:r w:rsidR="00A31B1F">
        <w:rPr>
          <w:lang w:val="el-GR" w:eastAsia="ar-SA"/>
        </w:rPr>
        <w:t>03</w:t>
      </w:r>
      <w:r w:rsidRPr="00E24609">
        <w:rPr>
          <w:lang w:val="el-GR" w:eastAsia="ar-SA"/>
        </w:rPr>
        <w:t>/202</w:t>
      </w:r>
      <w:r w:rsidR="00A31B1F">
        <w:rPr>
          <w:lang w:val="el-GR" w:eastAsia="ar-SA"/>
        </w:rPr>
        <w:t>3</w:t>
      </w:r>
      <w:r w:rsidRPr="00E24609">
        <w:rPr>
          <w:lang w:val="el-GR" w:eastAsia="ar-SA"/>
        </w:rPr>
        <w:t>)</w:t>
      </w:r>
    </w:p>
    <w:p w:rsidR="00E24609" w:rsidRPr="00E24609" w:rsidRDefault="00E24609" w:rsidP="00E24609">
      <w:pPr>
        <w:jc w:val="center"/>
        <w:rPr>
          <w:lang w:val="el-GR" w:eastAsia="ar-SA"/>
        </w:rPr>
      </w:pPr>
      <w:r w:rsidRPr="00E24609">
        <w:rPr>
          <w:lang w:val="el-GR" w:eastAsia="ar-SA"/>
        </w:rPr>
        <w:t xml:space="preserve">ΑΡ. ΔΙΑΚ/ΞΗΣ </w:t>
      </w:r>
      <w:r w:rsidRPr="00E24609">
        <w:rPr>
          <w:highlight w:val="cyan"/>
          <w:lang w:val="el-GR" w:eastAsia="ar-SA"/>
        </w:rPr>
        <w:t>……./…-….-2023</w:t>
      </w:r>
    </w:p>
    <w:p w:rsidR="00E24609" w:rsidRDefault="00E24609" w:rsidP="00E24609">
      <w:pPr>
        <w:jc w:val="center"/>
        <w:rPr>
          <w:lang w:val="el-GR" w:eastAsia="ar-SA"/>
        </w:rPr>
      </w:pPr>
    </w:p>
    <w:p w:rsidR="00E24609" w:rsidRDefault="00E24609" w:rsidP="00E24609">
      <w:pPr>
        <w:spacing w:after="0"/>
        <w:jc w:val="left"/>
        <w:rPr>
          <w:lang w:val="el-GR" w:eastAsia="ar-SA"/>
        </w:rPr>
      </w:pPr>
    </w:p>
    <w:p w:rsidR="00E24609" w:rsidRPr="00E24609" w:rsidRDefault="00E24609" w:rsidP="00E24609">
      <w:pPr>
        <w:spacing w:after="0"/>
        <w:jc w:val="left"/>
        <w:rPr>
          <w:lang w:val="el-GR" w:eastAsia="ar-SA"/>
        </w:rPr>
      </w:pPr>
      <w:r w:rsidRPr="00E24609">
        <w:rPr>
          <w:lang w:val="el-GR" w:eastAsia="ar-SA"/>
        </w:rPr>
        <w:t>Σύνολο µε Φ.Π.Α.(ολογράφως):......................................................................................................... .  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609" w:rsidRPr="00E24609" w:rsidRDefault="00E24609" w:rsidP="00E24609">
      <w:pPr>
        <w:spacing w:after="0"/>
        <w:rPr>
          <w:lang w:val="el-GR" w:eastAsia="ar-SA"/>
        </w:rPr>
      </w:pPr>
      <w:r w:rsidRPr="00E24609">
        <w:rPr>
          <w:lang w:val="el-GR" w:eastAsia="ar-SA"/>
        </w:rPr>
        <w:t xml:space="preserve">                                                                                             ΗΜΕΡΟΜΗΝΙΑ:</w:t>
      </w:r>
    </w:p>
    <w:p w:rsidR="00E24609" w:rsidRPr="00E24609" w:rsidRDefault="00E24609" w:rsidP="00E24609">
      <w:pPr>
        <w:rPr>
          <w:lang w:val="el-GR" w:eastAsia="ar-SA"/>
        </w:rPr>
      </w:pPr>
      <w:r w:rsidRPr="00E24609">
        <w:rPr>
          <w:lang w:val="el-GR" w:eastAsia="ar-SA"/>
        </w:rPr>
        <w:t xml:space="preserve">                                                                                      Ο/Η  ΠΡΟΣΦΕΡΩΝ/ΟΥΣΑ </w:t>
      </w:r>
    </w:p>
    <w:p w:rsidR="00E24609" w:rsidRPr="00E24609" w:rsidRDefault="00E24609" w:rsidP="00E24609">
      <w:pPr>
        <w:rPr>
          <w:lang w:val="el-GR" w:eastAsia="ar-SA"/>
        </w:rPr>
      </w:pPr>
    </w:p>
    <w:p w:rsidR="00E24609" w:rsidRPr="00E24609" w:rsidRDefault="00E24609" w:rsidP="00E24609">
      <w:pPr>
        <w:ind w:left="-426"/>
        <w:rPr>
          <w:i/>
          <w:strike/>
          <w:color w:val="5B9BD5"/>
          <w:szCs w:val="22"/>
          <w:lang w:val="el-GR" w:eastAsia="ar-SA"/>
        </w:rPr>
      </w:pPr>
      <w:r w:rsidRPr="00E24609">
        <w:rPr>
          <w:lang w:val="el-GR" w:eastAsia="ar-SA"/>
        </w:rPr>
        <w:t xml:space="preserve">Αφού έλαβα γνώση τη  Διακήρυξη του Ηλεκτρονικού Διαγωνισμού για την </w:t>
      </w:r>
      <w:r w:rsidR="000563E2">
        <w:rPr>
          <w:lang w:val="el-GR" w:eastAsia="ar-SA"/>
        </w:rPr>
        <w:t>υπηρεσία</w:t>
      </w:r>
      <w:r w:rsidRPr="00E24609">
        <w:rPr>
          <w:lang w:val="el-GR" w:eastAsia="ar-SA"/>
        </w:rPr>
        <w:t xml:space="preserve"> με τίτλο  που αναγράφεται, υποβάλλω την παρούσα προσφορά και δηλώνω ότι αποδέχομαι πλήρως και χωρίς επιφύλαξη τους όρους και την μελέτη αυτής. </w:t>
      </w:r>
    </w:p>
    <w:p w:rsidR="0067639B" w:rsidRPr="00E24609" w:rsidRDefault="0067639B">
      <w:pPr>
        <w:rPr>
          <w:lang w:val="el-GR"/>
        </w:rPr>
      </w:pPr>
    </w:p>
    <w:sectPr w:rsidR="0067639B" w:rsidRPr="00E246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92"/>
    <w:rsid w:val="000563E2"/>
    <w:rsid w:val="00127EAB"/>
    <w:rsid w:val="00380381"/>
    <w:rsid w:val="0067639B"/>
    <w:rsid w:val="007A5AB3"/>
    <w:rsid w:val="008217AC"/>
    <w:rsid w:val="00A31B1F"/>
    <w:rsid w:val="00AA6282"/>
    <w:rsid w:val="00E07392"/>
    <w:rsid w:val="00E24609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A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A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2023-05-05T12:43:00Z</dcterms:created>
  <dcterms:modified xsi:type="dcterms:W3CDTF">2023-06-15T10:47:00Z</dcterms:modified>
</cp:coreProperties>
</file>