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D6" w:rsidRPr="00E54FD6" w:rsidRDefault="00E54FD6" w:rsidP="00E54FD6">
      <w:pPr>
        <w:keepNext/>
        <w:pBdr>
          <w:bottom w:val="single" w:sz="8" w:space="1" w:color="000080"/>
        </w:pBdr>
        <w:tabs>
          <w:tab w:val="left" w:pos="0"/>
          <w:tab w:val="left" w:pos="567"/>
        </w:tabs>
        <w:suppressAutoHyphens/>
        <w:spacing w:before="57" w:after="57" w:line="240" w:lineRule="auto"/>
        <w:jc w:val="both"/>
        <w:outlineLvl w:val="1"/>
        <w:rPr>
          <w:rFonts w:ascii="Arial" w:eastAsia="Times New Roman" w:hAnsi="Arial" w:cs="Arial"/>
          <w:b/>
          <w:color w:val="002060"/>
          <w:sz w:val="24"/>
          <w:lang w:eastAsia="ar-SA"/>
        </w:rPr>
      </w:pPr>
      <w:r w:rsidRPr="00E54FD6">
        <w:rPr>
          <w:rFonts w:ascii="Arial" w:eastAsia="Times New Roman" w:hAnsi="Arial" w:cs="Arial"/>
          <w:b/>
          <w:color w:val="002060"/>
          <w:sz w:val="24"/>
          <w:lang w:eastAsia="ar-SA"/>
        </w:rPr>
        <w:t xml:space="preserve">ΠΑΡΑΡΤΗΜΑ XΙΙ – Υπόδειγμα περιεχομένου Υ.Δ. περί μη ρωσικής εμπλοκής </w:t>
      </w:r>
    </w:p>
    <w:p w:rsidR="00E54FD6" w:rsidRPr="00E54FD6" w:rsidRDefault="00E54FD6" w:rsidP="00E54FD6">
      <w:pPr>
        <w:suppressAutoHyphens/>
        <w:spacing w:after="120" w:line="240" w:lineRule="auto"/>
        <w:jc w:val="both"/>
        <w:rPr>
          <w:rFonts w:ascii="Calibri" w:eastAsia="Times New Roman" w:hAnsi="Calibri" w:cs="Calibri"/>
          <w:szCs w:val="24"/>
          <w:lang w:eastAsia="ar-SA"/>
        </w:rPr>
      </w:pPr>
    </w:p>
    <w:p w:rsidR="00E54FD6" w:rsidRPr="00E54FD6" w:rsidRDefault="00E54FD6" w:rsidP="00E54FD6">
      <w:pPr>
        <w:suppressAutoHyphens/>
        <w:spacing w:after="120" w:line="240" w:lineRule="auto"/>
        <w:jc w:val="both"/>
        <w:rPr>
          <w:rFonts w:ascii="Calibri" w:eastAsia="Times New Roman" w:hAnsi="Calibri" w:cs="Calibri"/>
          <w:szCs w:val="24"/>
          <w:lang w:eastAsia="ar-SA"/>
        </w:rPr>
      </w:pPr>
      <w:r w:rsidRPr="00E54FD6">
        <w:rPr>
          <w:rFonts w:ascii="Calibri" w:eastAsia="Times New Roman" w:hAnsi="Calibri" w:cs="Calibri"/>
          <w:szCs w:val="24"/>
          <w:lang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rsidR="00E54FD6" w:rsidRPr="00E54FD6" w:rsidRDefault="00E54FD6" w:rsidP="00E54FD6">
      <w:pPr>
        <w:suppressAutoHyphens/>
        <w:spacing w:after="120" w:line="240" w:lineRule="auto"/>
        <w:jc w:val="both"/>
        <w:rPr>
          <w:rFonts w:ascii="Calibri" w:eastAsia="Times New Roman" w:hAnsi="Calibri" w:cs="Calibri"/>
          <w:i/>
          <w:szCs w:val="24"/>
          <w:lang w:eastAsia="ar-SA"/>
        </w:rPr>
      </w:pPr>
      <w:r w:rsidRPr="00E54FD6">
        <w:rPr>
          <w:rFonts w:ascii="Calibri" w:eastAsia="Times New Roman" w:hAnsi="Calibri" w:cs="Calibri"/>
          <w:i/>
          <w:szCs w:val="24"/>
          <w:lang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E54FD6" w:rsidRPr="00E54FD6" w:rsidRDefault="00E54FD6" w:rsidP="00E54FD6">
      <w:pPr>
        <w:suppressAutoHyphens/>
        <w:spacing w:after="120" w:line="240" w:lineRule="auto"/>
        <w:jc w:val="both"/>
        <w:rPr>
          <w:rFonts w:ascii="Calibri" w:eastAsia="Times New Roman" w:hAnsi="Calibri" w:cs="Calibri"/>
          <w:i/>
          <w:szCs w:val="24"/>
          <w:lang w:eastAsia="ar-SA"/>
        </w:rPr>
      </w:pPr>
      <w:r w:rsidRPr="00E54FD6">
        <w:rPr>
          <w:rFonts w:ascii="Calibri" w:eastAsia="Times New Roman" w:hAnsi="Calibri" w:cs="Calibri"/>
          <w:i/>
          <w:szCs w:val="24"/>
          <w:lang w:eastAsia="ar-SA"/>
        </w:rPr>
        <w:t xml:space="preserve">Συγκεκριμένα δηλώνω ότι: </w:t>
      </w:r>
    </w:p>
    <w:p w:rsidR="00E54FD6" w:rsidRPr="00E54FD6" w:rsidRDefault="00E54FD6" w:rsidP="00E54FD6">
      <w:pPr>
        <w:suppressAutoHyphens/>
        <w:spacing w:after="120" w:line="240" w:lineRule="auto"/>
        <w:jc w:val="both"/>
        <w:rPr>
          <w:rFonts w:ascii="Calibri" w:eastAsia="Times New Roman" w:hAnsi="Calibri" w:cs="Calibri"/>
          <w:i/>
          <w:szCs w:val="24"/>
          <w:lang w:eastAsia="ar-SA"/>
        </w:rPr>
      </w:pPr>
      <w:r w:rsidRPr="00E54FD6">
        <w:rPr>
          <w:rFonts w:ascii="Calibri" w:eastAsia="Times New Roman" w:hAnsi="Calibri" w:cs="Calibri"/>
          <w:i/>
          <w:szCs w:val="24"/>
          <w:lang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E54FD6" w:rsidRPr="00E54FD6" w:rsidRDefault="00E54FD6" w:rsidP="00E54FD6">
      <w:pPr>
        <w:suppressAutoHyphens/>
        <w:spacing w:after="120" w:line="240" w:lineRule="auto"/>
        <w:jc w:val="both"/>
        <w:rPr>
          <w:rFonts w:ascii="Calibri" w:eastAsia="Times New Roman" w:hAnsi="Calibri" w:cs="Calibri"/>
          <w:i/>
          <w:szCs w:val="24"/>
          <w:lang w:eastAsia="ar-SA"/>
        </w:rPr>
      </w:pPr>
      <w:r w:rsidRPr="00E54FD6">
        <w:rPr>
          <w:rFonts w:ascii="Calibri" w:eastAsia="Times New Roman" w:hAnsi="Calibri" w:cs="Calibri"/>
          <w:i/>
          <w:szCs w:val="24"/>
          <w:lang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E54FD6" w:rsidRPr="00E54FD6" w:rsidRDefault="00E54FD6" w:rsidP="00E54FD6">
      <w:pPr>
        <w:suppressAutoHyphens/>
        <w:spacing w:after="120" w:line="240" w:lineRule="auto"/>
        <w:jc w:val="both"/>
        <w:rPr>
          <w:rFonts w:ascii="Calibri" w:eastAsia="Times New Roman" w:hAnsi="Calibri" w:cs="Calibri"/>
          <w:i/>
          <w:szCs w:val="24"/>
          <w:lang w:eastAsia="ar-SA"/>
        </w:rPr>
      </w:pPr>
      <w:r w:rsidRPr="00E54FD6">
        <w:rPr>
          <w:rFonts w:ascii="Calibri" w:eastAsia="Times New Roman" w:hAnsi="Calibri" w:cs="Calibri"/>
          <w:i/>
          <w:szCs w:val="24"/>
          <w:lang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E54FD6" w:rsidRPr="00E54FD6" w:rsidRDefault="00E54FD6" w:rsidP="00E54FD6">
      <w:pPr>
        <w:suppressAutoHyphens/>
        <w:spacing w:after="120" w:line="240" w:lineRule="auto"/>
        <w:jc w:val="both"/>
        <w:rPr>
          <w:rFonts w:ascii="Calibri" w:eastAsia="Times New Roman" w:hAnsi="Calibri" w:cs="Calibri"/>
          <w:szCs w:val="24"/>
          <w:lang w:eastAsia="ar-SA"/>
        </w:rPr>
      </w:pPr>
      <w:r w:rsidRPr="00E54FD6">
        <w:rPr>
          <w:rFonts w:ascii="Calibri" w:eastAsia="Times New Roman" w:hAnsi="Calibri" w:cs="Calibri"/>
          <w:szCs w:val="24"/>
          <w:lang w:eastAsia="ar-SA"/>
        </w:rPr>
        <w:t>(</w:t>
      </w:r>
      <w:r w:rsidRPr="00E54FD6">
        <w:rPr>
          <w:rFonts w:ascii="Calibri" w:eastAsia="Times New Roman" w:hAnsi="Calibri" w:cs="Calibri"/>
          <w:i/>
          <w:szCs w:val="24"/>
          <w:lang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973BC1" w:rsidRDefault="00973BC1">
      <w:bookmarkStart w:id="0" w:name="_GoBack"/>
      <w:bookmarkEnd w:id="0"/>
    </w:p>
    <w:sectPr w:rsidR="00973B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D6"/>
    <w:rsid w:val="00973BC1"/>
    <w:rsid w:val="00E54F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1578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2024-08-14T10:11:00Z</dcterms:created>
  <dcterms:modified xsi:type="dcterms:W3CDTF">2024-08-14T10:13:00Z</dcterms:modified>
</cp:coreProperties>
</file>